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资格预审申请函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福建华威钜全精工科技有限公司：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根据贵司《生产车间办公家具设施采购邀请招标资格预审公告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eastAsia="zh-CN"/>
        </w:rPr>
        <w:t>》，我司决定向贵司提出该项目的资格预审申请。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我司授权贵司查询或调查我司递交的相关文件资料，并邀请贵司随时莅临我司参观考察，以进一步核实我司申请资格。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我司承诺申请文件所提交的资料是真实和准确的，并声明如下：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1、贵司有权取消资格预审或废除、接受任何申请，且无需承担任何责任。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2、如我方通过贵司资格预审并收到贵司邀请投标函，将积极参加该项目投标活动。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3、如我方未通过贵司资格预审，无需贵司给予任何解释。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ind w:firstLine="3360" w:firstLineChars="1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申请</w:t>
      </w:r>
      <w:r>
        <w:rPr>
          <w:rFonts w:hint="eastAsia" w:ascii="宋体" w:hAnsi="宋体" w:eastAsia="宋体" w:cs="宋体"/>
          <w:sz w:val="28"/>
          <w:szCs w:val="28"/>
        </w:rPr>
        <w:t xml:space="preserve">人：  （全称并加盖公章）      </w:t>
      </w:r>
    </w:p>
    <w:p>
      <w:pPr>
        <w:ind w:left="3631" w:leftChars="1729" w:firstLine="1120" w:firstLineChars="4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日期：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年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月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日  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F6549"/>
    <w:rsid w:val="3D7F6549"/>
    <w:rsid w:val="4A7A6696"/>
    <w:rsid w:val="7A4C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tabs>
        <w:tab w:val="left" w:pos="0"/>
        <w:tab w:val="left" w:pos="993"/>
        <w:tab w:val="left" w:pos="1134"/>
        <w:tab w:val="left" w:pos="4606"/>
      </w:tabs>
      <w:ind w:firstLine="420"/>
    </w:pPr>
  </w:style>
  <w:style w:type="paragraph" w:styleId="3">
    <w:name w:val="Body Text Indent"/>
    <w:basedOn w:val="1"/>
    <w:qFormat/>
    <w:uiPriority w:val="0"/>
    <w:pPr>
      <w:widowControl/>
      <w:tabs>
        <w:tab w:val="left" w:pos="0"/>
        <w:tab w:val="left" w:pos="993"/>
        <w:tab w:val="left" w:pos="1134"/>
      </w:tabs>
      <w:adjustRightInd/>
      <w:spacing w:line="500" w:lineRule="exact"/>
      <w:ind w:firstLine="567"/>
      <w:textAlignment w:val="auto"/>
    </w:pPr>
    <w:rPr>
      <w:rFonts w:asci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